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2" w:rsidRPr="00C05FCB" w:rsidRDefault="00CD7B22" w:rsidP="00C05FCB">
      <w:pPr>
        <w:shd w:val="clear" w:color="auto" w:fill="FFFFFF"/>
        <w:spacing w:before="15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42829F"/>
          <w:sz w:val="28"/>
          <w:szCs w:val="28"/>
          <w:lang w:eastAsia="ru-RU"/>
        </w:rPr>
      </w:pPr>
      <w:r w:rsidRPr="00C05FCB">
        <w:rPr>
          <w:rFonts w:ascii="Times New Roman" w:eastAsia="Times New Roman" w:hAnsi="Times New Roman" w:cs="Times New Roman"/>
          <w:color w:val="42829F"/>
          <w:sz w:val="28"/>
          <w:szCs w:val="28"/>
          <w:lang w:eastAsia="ru-RU"/>
        </w:rPr>
        <w:t>Международные правовые акты</w:t>
      </w:r>
    </w:p>
    <w:p w:rsidR="00CD7B22" w:rsidRPr="00C05FCB" w:rsidRDefault="00CD7B22" w:rsidP="00C05F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5F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«Всеобщая декларация прав человека» (принята Генеральной Ассамблеей ООН 10.12.1948)</w:t>
      </w:r>
      <w:r w:rsidRPr="00C05F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«Конвенция о правах ребенка» (одобрена Генеральной Ассамблеей ООН 20.11.1989) </w:t>
      </w:r>
      <w:r w:rsidRPr="00C05F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«Европейская конвенция об осуществлении прав детей» (заключена в г. Страсбурге 25.01.1996)</w:t>
      </w:r>
    </w:p>
    <w:p w:rsidR="00CD7B22" w:rsidRPr="00C05FCB" w:rsidRDefault="00CD7B22" w:rsidP="00C05FCB">
      <w:pPr>
        <w:pStyle w:val="2"/>
        <w:shd w:val="clear" w:color="auto" w:fill="FFFFFF"/>
        <w:spacing w:before="150" w:beforeAutospacing="0" w:after="150" w:afterAutospacing="0"/>
        <w:textAlignment w:val="center"/>
        <w:rPr>
          <w:b w:val="0"/>
          <w:bCs w:val="0"/>
          <w:color w:val="42829F"/>
          <w:sz w:val="28"/>
          <w:szCs w:val="28"/>
        </w:rPr>
      </w:pPr>
      <w:r w:rsidRPr="00C05FCB">
        <w:rPr>
          <w:b w:val="0"/>
          <w:bCs w:val="0"/>
          <w:color w:val="42829F"/>
          <w:sz w:val="28"/>
          <w:szCs w:val="28"/>
        </w:rPr>
        <w:t>Нормативно-правовые акты Российской Федерации</w:t>
      </w:r>
    </w:p>
    <w:p w:rsidR="00CD7B22" w:rsidRPr="00C05FCB" w:rsidRDefault="00CD7B22" w:rsidP="00C05FCB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28"/>
          <w:szCs w:val="28"/>
        </w:rPr>
      </w:pPr>
      <w:r w:rsidRPr="00C05FCB">
        <w:rPr>
          <w:color w:val="010101"/>
          <w:sz w:val="28"/>
          <w:szCs w:val="28"/>
        </w:rPr>
        <w:t>1. Конституция Российской Федерации</w:t>
      </w:r>
      <w:r w:rsidRPr="00C05FCB">
        <w:rPr>
          <w:color w:val="010101"/>
          <w:sz w:val="28"/>
          <w:szCs w:val="28"/>
        </w:rPr>
        <w:br/>
        <w:t>2. Семейный кодекс Российской Федерации</w:t>
      </w:r>
      <w:r w:rsidRPr="00C05FCB">
        <w:rPr>
          <w:color w:val="010101"/>
          <w:sz w:val="28"/>
          <w:szCs w:val="28"/>
        </w:rPr>
        <w:br/>
        <w:t>3. Гражданский кодекс Российской Федерации</w:t>
      </w:r>
      <w:r w:rsidRPr="00C05FCB">
        <w:rPr>
          <w:color w:val="010101"/>
          <w:sz w:val="28"/>
          <w:szCs w:val="28"/>
        </w:rPr>
        <w:br/>
        <w:t>4. Гражданский процессуальный кодекс Российской Федерации</w:t>
      </w:r>
      <w:r w:rsidRPr="00C05FCB">
        <w:rPr>
          <w:color w:val="010101"/>
          <w:sz w:val="28"/>
          <w:szCs w:val="28"/>
        </w:rPr>
        <w:br/>
        <w:t>5. Кодекс Российской Федерации об административных правонарушениях</w:t>
      </w:r>
      <w:r w:rsidRPr="00C05FCB">
        <w:rPr>
          <w:color w:val="010101"/>
          <w:sz w:val="28"/>
          <w:szCs w:val="28"/>
        </w:rPr>
        <w:br/>
        <w:t>6. Федеральный закон от 24 июля 1998 г. № 124-ФЗ «Об основных гарантиях прав ребенка в Российской Федерации»</w:t>
      </w:r>
      <w:r w:rsidRPr="00C05FCB">
        <w:rPr>
          <w:color w:val="010101"/>
          <w:sz w:val="28"/>
          <w:szCs w:val="28"/>
        </w:rPr>
        <w:br/>
        <w:t>7. 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</w:t>
      </w:r>
      <w:r w:rsidRPr="00C05FCB">
        <w:rPr>
          <w:color w:val="010101"/>
          <w:sz w:val="28"/>
          <w:szCs w:val="28"/>
        </w:rPr>
        <w:br/>
        <w:t>8. Федеральный закон от 24 апреля 2008 г. № 48-ФЗ «Об опеке и попечительстве»</w:t>
      </w:r>
      <w:r w:rsidRPr="00C05FCB">
        <w:rPr>
          <w:color w:val="010101"/>
          <w:sz w:val="28"/>
          <w:szCs w:val="28"/>
        </w:rPr>
        <w:br/>
        <w:t>9. Федеральный закон от 19 мая 1995 г. № 81-ФЗ «О государственных пособиях гражданам, имеющим детей»</w:t>
      </w:r>
      <w:r w:rsidRPr="00C05FCB">
        <w:rPr>
          <w:color w:val="010101"/>
          <w:sz w:val="28"/>
          <w:szCs w:val="28"/>
        </w:rPr>
        <w:br/>
        <w:t>10. Федеральный закон от 15 ноября 1997 г. № 143-ФЗ «Об актах гражданского состояния»</w:t>
      </w:r>
      <w:r w:rsidRPr="00C05FCB">
        <w:rPr>
          <w:color w:val="010101"/>
          <w:sz w:val="28"/>
          <w:szCs w:val="28"/>
        </w:rPr>
        <w:br/>
        <w:t>11. Федеральный закон от 16 апреля 2001 г. № 44-ФЗ «О государственном банке данных о детях, оставшихся без попечения родителей»</w:t>
      </w:r>
      <w:r w:rsidRPr="00C05FCB">
        <w:rPr>
          <w:color w:val="010101"/>
          <w:sz w:val="28"/>
          <w:szCs w:val="28"/>
        </w:rPr>
        <w:br/>
        <w:t>12. Федеральный закон от 24 июня 1999 г. № 120-ФЗ «Об основах системы профилактики безнадзорности и правонарушений несовершеннолетних»</w:t>
      </w:r>
      <w:r w:rsidRPr="00C05FCB">
        <w:rPr>
          <w:color w:val="010101"/>
          <w:sz w:val="28"/>
          <w:szCs w:val="28"/>
        </w:rPr>
        <w:br/>
        <w:t>13. Указ Президента Российской Федерации от 01 июня 2012 г. № 761 «О национальной стратегии действий в интересах детей на 2012 - 2017 годы»</w:t>
      </w:r>
      <w:r w:rsidRPr="00C05FCB">
        <w:rPr>
          <w:color w:val="010101"/>
          <w:sz w:val="28"/>
          <w:szCs w:val="28"/>
        </w:rPr>
        <w:br/>
        <w:t>14. 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C05FCB">
        <w:rPr>
          <w:color w:val="010101"/>
          <w:sz w:val="28"/>
          <w:szCs w:val="28"/>
        </w:rPr>
        <w:br/>
        <w:t>15. Указ Президента Российской Федерации от 13 апреля 2011 г. № 444 «О дополнительных мерах по обеспечению прав и защиты интересов несовершеннолетних граждан Российской Федерации»</w:t>
      </w:r>
      <w:r w:rsidRPr="00C05FCB">
        <w:rPr>
          <w:color w:val="010101"/>
          <w:sz w:val="28"/>
          <w:szCs w:val="28"/>
        </w:rPr>
        <w:br/>
        <w:t>16. Указ  Президента Российской Федерации от 26 февраля 2013 г. № 175 «О ежемесячных выплатах лицам, осуществляющим уход за детьми-инвалидами и инвалидами с детства I группы»</w:t>
      </w:r>
      <w:r w:rsidRPr="00C05FCB">
        <w:rPr>
          <w:color w:val="010101"/>
          <w:sz w:val="28"/>
          <w:szCs w:val="28"/>
        </w:rPr>
        <w:br/>
        <w:t>17. Постановление Правительства РФ от 18 мая 2009 г. № 423 «Об отдельных вопросах осуществления опеки и попечительства в отношении несовершеннолетних граждан»</w:t>
      </w:r>
      <w:r w:rsidRPr="00C05FCB">
        <w:rPr>
          <w:color w:val="010101"/>
          <w:sz w:val="28"/>
          <w:szCs w:val="28"/>
        </w:rPr>
        <w:br/>
        <w:t xml:space="preserve">18. </w:t>
      </w:r>
      <w:proofErr w:type="gramStart"/>
      <w:r w:rsidRPr="00C05FCB">
        <w:rPr>
          <w:color w:val="010101"/>
          <w:sz w:val="28"/>
          <w:szCs w:val="28"/>
        </w:rPr>
        <w:t xml:space="preserve">Постановление Правительства РФ от 29 марта 2000 г. № 275 «Об </w:t>
      </w:r>
      <w:r w:rsidRPr="00C05FCB">
        <w:rPr>
          <w:color w:val="010101"/>
          <w:sz w:val="28"/>
          <w:szCs w:val="28"/>
        </w:rPr>
        <w:lastRenderedPageBreak/>
        <w:t>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</w:r>
      <w:r w:rsidRPr="00C05FCB">
        <w:rPr>
          <w:color w:val="010101"/>
          <w:sz w:val="28"/>
          <w:szCs w:val="28"/>
        </w:rPr>
        <w:br/>
        <w:t>19.</w:t>
      </w:r>
      <w:proofErr w:type="gramEnd"/>
      <w:r w:rsidRPr="00C05FCB">
        <w:rPr>
          <w:color w:val="010101"/>
          <w:sz w:val="28"/>
          <w:szCs w:val="28"/>
        </w:rPr>
        <w:t xml:space="preserve"> Постановление Правительства Российской Федерации от 4 апреля 2002 г. № 217 «О государственном банке данных о детях, оставшихся без попечения родителей, и осуществлении </w:t>
      </w:r>
      <w:proofErr w:type="gramStart"/>
      <w:r w:rsidRPr="00C05FCB">
        <w:rPr>
          <w:color w:val="010101"/>
          <w:sz w:val="28"/>
          <w:szCs w:val="28"/>
        </w:rPr>
        <w:t>контроля за</w:t>
      </w:r>
      <w:proofErr w:type="gramEnd"/>
      <w:r w:rsidRPr="00C05FCB">
        <w:rPr>
          <w:color w:val="010101"/>
          <w:sz w:val="28"/>
          <w:szCs w:val="28"/>
        </w:rPr>
        <w:t xml:space="preserve"> его формированием и использованием»</w:t>
      </w:r>
      <w:r w:rsidRPr="00C05FCB">
        <w:rPr>
          <w:color w:val="010101"/>
          <w:sz w:val="28"/>
          <w:szCs w:val="28"/>
        </w:rPr>
        <w:br/>
        <w:t>20. Постановление Правительства Российской Федерации от 6 апреля 2011 г. № 249 «Об организации выезда из Российской Федерации для отдыха и 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родителей»</w:t>
      </w:r>
      <w:r w:rsidRPr="00C05FCB">
        <w:rPr>
          <w:color w:val="010101"/>
          <w:sz w:val="28"/>
          <w:szCs w:val="28"/>
        </w:rPr>
        <w:br/>
        <w:t>21. Постановление Правительства Российской Федерации от 19 мая 2009 г.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  <w:r w:rsidRPr="00C05FCB">
        <w:rPr>
          <w:color w:val="010101"/>
          <w:sz w:val="28"/>
          <w:szCs w:val="28"/>
        </w:rPr>
        <w:br/>
        <w:t>22. Постановление Правительства Российской Федерации от 14 февраля 2013 г.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</w:t>
      </w:r>
      <w:r w:rsidRPr="00C05FCB">
        <w:rPr>
          <w:color w:val="010101"/>
          <w:sz w:val="28"/>
          <w:szCs w:val="28"/>
        </w:rPr>
        <w:br/>
        <w:t>23. Приказ Министерства образования и науки Российской Федерации от 18 июня 2009 г. № 212 «О реализации постановления Правительства Российской Федерации от 19 мая 2009 г. № 432»</w:t>
      </w:r>
      <w:r w:rsidRPr="00C05FCB">
        <w:rPr>
          <w:color w:val="010101"/>
          <w:sz w:val="28"/>
          <w:szCs w:val="28"/>
        </w:rPr>
        <w:br/>
        <w:t>24. Приказ Министерства образования и науки Российской Федерации от 14 сентября 2009 г. № 334 «О реализации постановления Правительства Российской Федерации от 18 мая 2009 г. № 423»</w:t>
      </w:r>
      <w:r w:rsidRPr="00C05FCB">
        <w:rPr>
          <w:color w:val="010101"/>
          <w:sz w:val="28"/>
          <w:szCs w:val="28"/>
        </w:rPr>
        <w:br/>
        <w:t>25. Приказ Министерства образования и науки Российской Федерации от 12 мая 2011 г. № 1611 «О реализации постановления Правительства Российской Федерации от 6 апреля 2011 г. № 249»</w:t>
      </w:r>
      <w:r w:rsidRPr="00C05FCB">
        <w:rPr>
          <w:color w:val="010101"/>
          <w:sz w:val="28"/>
          <w:szCs w:val="28"/>
        </w:rPr>
        <w:br/>
        <w:t>26. Приказ Министерства образования и науки Российской Федерации от 20 августа 2012 г.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</w:t>
      </w:r>
      <w:r w:rsidRPr="00C05FCB">
        <w:rPr>
          <w:color w:val="010101"/>
          <w:sz w:val="28"/>
          <w:szCs w:val="28"/>
        </w:rPr>
        <w:br/>
        <w:t>27. Приказ Минздрава Российской Федерации от 10 сентября 1996 г. № 332 «О порядке медицинского освидетельствования граждан, желающих стать усыновителями, опекунами (попечителями) или приемными родителями»</w:t>
      </w:r>
      <w:r w:rsidRPr="00C05FCB">
        <w:rPr>
          <w:color w:val="010101"/>
          <w:sz w:val="28"/>
          <w:szCs w:val="28"/>
        </w:rPr>
        <w:br/>
        <w:t>28. Письмо Министерства образования и науки Российской Федерации от 25 июня 2007 г. № АФ-226/06 «Об организации и осуществлении деятельности по опеке и попечительству в отношении несовершеннолетних»</w:t>
      </w:r>
      <w:r w:rsidRPr="00C05FCB">
        <w:rPr>
          <w:color w:val="010101"/>
          <w:sz w:val="28"/>
          <w:szCs w:val="28"/>
        </w:rPr>
        <w:br/>
        <w:t xml:space="preserve">29. Письмо Министерства образования и науки Российской Федерации от 31 августа 2010 г. № 06-364 «О применении законодательства по опеке и </w:t>
      </w:r>
      <w:r w:rsidRPr="00C05FCB">
        <w:rPr>
          <w:color w:val="010101"/>
          <w:sz w:val="28"/>
          <w:szCs w:val="28"/>
        </w:rPr>
        <w:lastRenderedPageBreak/>
        <w:t>попечительству в отношении несовершеннолетних»</w:t>
      </w:r>
      <w:r w:rsidRPr="00C05FCB">
        <w:rPr>
          <w:color w:val="010101"/>
          <w:sz w:val="28"/>
          <w:szCs w:val="28"/>
        </w:rPr>
        <w:br/>
        <w:t>30. Письмо Министерства образования и науки Российской Федерации от 21 августа 2013 г. № ВК-316/07 «Об организациях для детей-сирот»</w:t>
      </w:r>
    </w:p>
    <w:p w:rsidR="009C5CBD" w:rsidRPr="00C05FCB" w:rsidRDefault="009C5CBD" w:rsidP="00C05F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5CBD" w:rsidRPr="00C0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22"/>
    <w:rsid w:val="009C5CBD"/>
    <w:rsid w:val="00C05FCB"/>
    <w:rsid w:val="00C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2018-10-16T11:23:00Z</dcterms:created>
  <dcterms:modified xsi:type="dcterms:W3CDTF">2018-10-19T10:51:00Z</dcterms:modified>
</cp:coreProperties>
</file>