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28" w:rsidRPr="00E85828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bookmarkStart w:id="0" w:name="P272"/>
      <w:bookmarkStart w:id="1" w:name="_GoBack"/>
      <w:bookmarkEnd w:id="0"/>
      <w:bookmarkEnd w:id="1"/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ПАСПОРТ</w:t>
      </w:r>
    </w:p>
    <w:p w:rsidR="00E85828" w:rsidRPr="00E85828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организации отдыха детей и их оздоровления Курганской области</w:t>
      </w:r>
    </w:p>
    <w:p w:rsidR="00E85828" w:rsidRPr="00E85828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DC4EDE" w:rsidRDefault="00DC4EDE" w:rsidP="00E8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Муниципальное бюджетное учреждение дополнительного образования </w:t>
      </w:r>
    </w:p>
    <w:p w:rsidR="00E85828" w:rsidRPr="00DC4EDE" w:rsidRDefault="00DC4EDE" w:rsidP="00E8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«Дом детства и юношества «РИТМ»</w:t>
      </w:r>
    </w:p>
    <w:p w:rsidR="00E85828" w:rsidRPr="00E85828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(наименование организации)</w:t>
      </w:r>
    </w:p>
    <w:p w:rsidR="00E85828" w:rsidRPr="00E85828" w:rsidRDefault="00E85828" w:rsidP="00E85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E85828" w:rsidRDefault="00E85828" w:rsidP="00305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по состоянию на «_</w:t>
      </w:r>
      <w:r w:rsidR="00DC4EDE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13</w:t>
      </w: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___»__</w:t>
      </w:r>
      <w:r w:rsidR="00DC4EDE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апреля</w:t>
      </w: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_______20</w:t>
      </w:r>
      <w:r w:rsidR="00DC4EDE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20</w:t>
      </w:r>
      <w:r w:rsidRPr="00E85828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__ г.</w:t>
      </w:r>
    </w:p>
    <w:p w:rsidR="000F308F" w:rsidRPr="0030598D" w:rsidRDefault="000F308F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31"/>
        <w:gridCol w:w="2520"/>
        <w:gridCol w:w="751"/>
        <w:gridCol w:w="89"/>
        <w:gridCol w:w="140"/>
        <w:gridCol w:w="840"/>
        <w:gridCol w:w="980"/>
        <w:gridCol w:w="560"/>
        <w:gridCol w:w="560"/>
        <w:gridCol w:w="840"/>
        <w:gridCol w:w="560"/>
        <w:gridCol w:w="959"/>
      </w:tblGrid>
      <w:tr w:rsidR="00076F43" w:rsidRPr="00076F43" w:rsidTr="00F571A3">
        <w:tc>
          <w:tcPr>
            <w:tcW w:w="978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1. Общие сведения об организации отдыха детей и их оздоровления</w:t>
            </w:r>
          </w:p>
        </w:tc>
      </w:tr>
      <w:tr w:rsidR="00076F43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Полное наименование организации отдыха детей и их оздоровления (далее - организация) без сокращений (включая организационно-правовую форму), идентификационный номер налогоплательщика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Default="00DC4EDE" w:rsidP="00DC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bCs/>
                <w:color w:val="26282F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</w:t>
            </w:r>
          </w:p>
          <w:p w:rsidR="00DC4EDE" w:rsidRPr="00DC4EDE" w:rsidRDefault="00DC4EDE" w:rsidP="00DC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bCs/>
                <w:color w:val="26282F"/>
                <w:sz w:val="24"/>
                <w:szCs w:val="24"/>
                <w:lang w:eastAsia="ru-RU"/>
              </w:rPr>
              <w:t>«Дом детства и юношества «РИТМ»</w:t>
            </w:r>
          </w:p>
          <w:p w:rsidR="0030598D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Инн 4502002087</w:t>
            </w:r>
          </w:p>
        </w:tc>
      </w:tr>
      <w:tr w:rsidR="00076F43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8D" w:rsidRPr="00076F43" w:rsidRDefault="0030598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Юридический адрес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98D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Курганская область, г. Шадринск, ул. Р.Люксембург, д.18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Фактический адрес местонахождения, телефон, факс, адреса электронной почты и интернет-страницы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Default="00DC4EDE" w:rsidP="0078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Курганская область, г. Шадринск, ул. Р.Люксембург, д.18</w:t>
            </w:r>
          </w:p>
          <w:p w:rsidR="00DC4EDE" w:rsidRDefault="00DC4EDE" w:rsidP="0078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/35253/90085, 90086</w:t>
            </w:r>
          </w:p>
          <w:p w:rsidR="00DC4EDE" w:rsidRPr="00DC4EDE" w:rsidRDefault="00DC4EDE" w:rsidP="0078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hyperlink r:id="rId8" w:history="1">
              <w:r w:rsidRPr="00C6149A">
                <w:rPr>
                  <w:rStyle w:val="a5"/>
                  <w:rFonts w:ascii="Arial" w:eastAsiaTheme="minorEastAsia" w:hAnsi="Arial" w:cs="Arial"/>
                  <w:lang w:val="en-US" w:eastAsia="ru-RU"/>
                </w:rPr>
                <w:t>Ddt</w:t>
              </w:r>
              <w:r w:rsidRPr="00DC4EDE">
                <w:rPr>
                  <w:rStyle w:val="a5"/>
                  <w:rFonts w:ascii="Arial" w:eastAsiaTheme="minorEastAsia" w:hAnsi="Arial" w:cs="Arial"/>
                  <w:lang w:eastAsia="ru-RU"/>
                </w:rPr>
                <w:t>-</w:t>
              </w:r>
              <w:r w:rsidRPr="00C6149A">
                <w:rPr>
                  <w:rStyle w:val="a5"/>
                  <w:rFonts w:ascii="Arial" w:eastAsiaTheme="minorEastAsia" w:hAnsi="Arial" w:cs="Arial"/>
                  <w:lang w:val="en-US" w:eastAsia="ru-RU"/>
                </w:rPr>
                <w:t>ritm</w:t>
              </w:r>
              <w:r w:rsidRPr="00DC4EDE">
                <w:rPr>
                  <w:rStyle w:val="a5"/>
                  <w:rFonts w:ascii="Arial" w:eastAsiaTheme="minorEastAsia" w:hAnsi="Arial" w:cs="Arial"/>
                  <w:lang w:eastAsia="ru-RU"/>
                </w:rPr>
                <w:t>@</w:t>
              </w:r>
              <w:r w:rsidRPr="00C6149A">
                <w:rPr>
                  <w:rStyle w:val="a5"/>
                  <w:rFonts w:ascii="Arial" w:eastAsiaTheme="minorEastAsia" w:hAnsi="Arial" w:cs="Arial"/>
                  <w:lang w:val="en-US" w:eastAsia="ru-RU"/>
                </w:rPr>
                <w:t>mail</w:t>
              </w:r>
              <w:r w:rsidRPr="00DC4EDE">
                <w:rPr>
                  <w:rStyle w:val="a5"/>
                  <w:rFonts w:ascii="Arial" w:eastAsiaTheme="minorEastAsia" w:hAnsi="Arial" w:cs="Arial"/>
                  <w:lang w:eastAsia="ru-RU"/>
                </w:rPr>
                <w:t>.</w:t>
              </w:r>
              <w:r w:rsidRPr="00C6149A">
                <w:rPr>
                  <w:rStyle w:val="a5"/>
                  <w:rFonts w:ascii="Arial" w:eastAsiaTheme="minorEastAsia" w:hAnsi="Arial" w:cs="Arial"/>
                  <w:lang w:val="en-US" w:eastAsia="ru-RU"/>
                </w:rPr>
                <w:t>ru</w:t>
              </w:r>
            </w:hyperlink>
          </w:p>
          <w:p w:rsidR="00DC4EDE" w:rsidRPr="00DC4EDE" w:rsidRDefault="00DC4EDE" w:rsidP="0078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val="en-US" w:eastAsia="ru-RU"/>
              </w:rPr>
              <w:t>DDu</w:t>
            </w:r>
            <w:r w:rsidRPr="00DC4EDE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  <w:r>
              <w:rPr>
                <w:rFonts w:ascii="Arial" w:eastAsiaTheme="minorEastAsia" w:hAnsi="Arial" w:cs="Arial"/>
                <w:color w:val="000000" w:themeColor="text1"/>
                <w:lang w:val="en-US" w:eastAsia="ru-RU"/>
              </w:rPr>
              <w:t>ritm</w:t>
            </w:r>
            <w:r w:rsidRPr="00DC4EDE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.</w:t>
            </w:r>
            <w:r>
              <w:rPr>
                <w:rFonts w:ascii="Arial" w:eastAsiaTheme="minorEastAsia" w:hAnsi="Arial" w:cs="Arial"/>
                <w:color w:val="000000" w:themeColor="text1"/>
                <w:lang w:val="en-US" w:eastAsia="ru-RU"/>
              </w:rPr>
              <w:t>ru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Вид деятельности организации по Общероссийскому классификатору видов экономической деятельности (ОКВЭД) 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DC4EDE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val="en-US"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val="en-US" w:eastAsia="ru-RU"/>
              </w:rPr>
              <w:t>85.41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Идентификационный номер организации (налогоплательщика (ИНН) (для юридических лиц – ИНН, КПП)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инн</w:t>
            </w:r>
            <w:r>
              <w:rPr>
                <w:rFonts w:ascii="Arial" w:eastAsiaTheme="minorEastAsia" w:hAnsi="Arial" w:cs="Arial"/>
                <w:color w:val="000000" w:themeColor="text1"/>
                <w:lang w:val="en-US" w:eastAsia="ru-RU"/>
              </w:rPr>
              <w:t xml:space="preserve"> 4502002087</w:t>
            </w:r>
          </w:p>
          <w:p w:rsidR="00DC4EDE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  <w:p w:rsidR="00DC4EDE" w:rsidRPr="00DC4EDE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кпп 450201001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Расчетный счет организации, наименование, адрес банка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Default="00DC4EDE" w:rsidP="00DC4E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р/с 40701810100001000007</w:t>
            </w:r>
          </w:p>
          <w:p w:rsidR="00DC4EDE" w:rsidRPr="00B52F94" w:rsidRDefault="00DC4EDE" w:rsidP="00DC4E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УФК по Курганской области (</w:t>
            </w:r>
            <w:r w:rsidRPr="00BD1AFB">
              <w:rPr>
                <w:rFonts w:ascii="Times New Roman" w:hAnsi="Times New Roman" w:cs="Times New Roman"/>
                <w:sz w:val="28"/>
                <w:szCs w:val="28"/>
              </w:rPr>
              <w:t>МБУДО «Дом детства и юношества «РИТМ»</w:t>
            </w: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л/с 20436Ю212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0)</w:t>
            </w:r>
          </w:p>
          <w:p w:rsidR="00DC4EDE" w:rsidRPr="00076F43" w:rsidRDefault="00DC4EDE" w:rsidP="00DC4EDE">
            <w:pPr>
              <w:spacing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Отделение Курган  г. Курган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Банковский идентификационный код (БИК) организации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B52F94" w:rsidRDefault="00DC4EDE" w:rsidP="00DC4E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БИК 043735001</w:t>
            </w:r>
          </w:p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1.8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Банковский корреспондентский счет организации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DC4EDE">
            <w:pPr>
              <w:spacing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УФК по Курганской области (</w:t>
            </w:r>
            <w:r w:rsidRPr="00BD1AFB">
              <w:rPr>
                <w:rFonts w:ascii="Times New Roman" w:hAnsi="Times New Roman" w:cs="Times New Roman"/>
                <w:sz w:val="28"/>
                <w:szCs w:val="28"/>
              </w:rPr>
              <w:t>МБУДО «Дом детства и юношества «РИТМ»</w:t>
            </w: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л/с 20436Ю212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F94">
              <w:rPr>
                <w:rFonts w:ascii="Times New Roman" w:hAnsi="Times New Roman" w:cs="Times New Roman"/>
                <w:sz w:val="28"/>
                <w:szCs w:val="28"/>
              </w:rPr>
              <w:t>0)Отделение Курган  г. Курган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Удаленность от ближайшего населенного пункта, расстояние до него от </w:t>
            </w: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организации (в км)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Нахождение в черте города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1.10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Учредитель организации (полное наименование):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Отдел Образования Администрации города Шадринска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адрес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Шадринкс, ул. Свердлова , д.59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6-26-33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Ф.И.О. руководителя (без сокращений)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Кислицына Светлана Викторовна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Собственник организации (полное имя/наименование):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адрес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Ф.И.О. руководителя (без сокращений)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Руководитель организации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Ф.И.О. (без сокращений)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A4" w:rsidRDefault="004830A4" w:rsidP="00483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</w:t>
            </w:r>
            <w:r w:rsidRPr="00323817">
              <w:rPr>
                <w:sz w:val="24"/>
                <w:szCs w:val="24"/>
              </w:rPr>
              <w:t xml:space="preserve">У </w:t>
            </w:r>
            <w:r>
              <w:rPr>
                <w:sz w:val="24"/>
                <w:szCs w:val="24"/>
              </w:rPr>
              <w:t>ДО –Левина Любовь Евгеньевна</w:t>
            </w:r>
          </w:p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323817">
              <w:rPr>
                <w:sz w:val="24"/>
                <w:szCs w:val="24"/>
              </w:rPr>
              <w:t>Начальник ЛДП</w:t>
            </w:r>
            <w:r>
              <w:rPr>
                <w:sz w:val="24"/>
                <w:szCs w:val="24"/>
              </w:rPr>
              <w:t xml:space="preserve"> – Юшкова Елена Николаевна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образование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высшее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стаж работы в данной должности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 лет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контактный телефон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8/35253/90085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Тип организации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Муниципальное бюджетное учреждение</w:t>
            </w:r>
          </w:p>
          <w:p w:rsidR="004830A4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Дополнительного образования</w:t>
            </w:r>
          </w:p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Лагерь с дневным пребыванием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Документ, на основании которого действует организация (устав, положение)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Устав</w:t>
            </w:r>
            <w:r w:rsidR="004830A4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, положение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ввода организации в эксплуатацию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5.12.1934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Период функционирования организации (круглогодично, сезонно)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</w:t>
            </w:r>
            <w:r w:rsidR="00782795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руглогодично</w:t>
            </w: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 – на 15 календарных дней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Проектная мощность организации (какое количество детей может принять одновременно)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 данных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1.18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проекта организации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 данных, организация размещена в здании памятника архитектуры – посторойка до 1900 г.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1.19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последнего ремонта, в том числе: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782795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2018 – частичный своими силами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Количество смен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Длительность смен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15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Загрузка по сменам (количество детей):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50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- 1-я смена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50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- 2-я смена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- 3-я смена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- 4-я смена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загрузка в межканикулярный период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Возраст детей, принимаемых организацией на отдых и оздоровление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От </w:t>
            </w:r>
            <w:r w:rsidR="004830A4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 до 18 лет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1.24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Здания и сооружения нежилого назначения: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Количество, этажность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пост-ройки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Пло-щадь (кв. м)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степень износа (в %)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 какое количество детей рассчитано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по-след-негокапи-таль-ногоремон-та</w:t>
            </w:r>
          </w:p>
        </w:tc>
      </w:tr>
      <w:tr w:rsidR="009D745D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5D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5D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5D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До 19</w:t>
            </w:r>
            <w:r w:rsidR="004830A4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5D" w:rsidRPr="00076F43" w:rsidRDefault="009D745D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1121,5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5D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 данных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5D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 данных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45D" w:rsidRPr="00076F43" w:rsidRDefault="009D745D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1.25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автотранспорта на балансе (количество единиц, марки), в том числе: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автобусы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микроавтобусы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автотранспорт коммунального назначения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1.26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Территория: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общая площадь земельного участка (га)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1860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площадь озеленения (га)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160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насаждений на территории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Имеется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соответствие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плана территории организации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Имеется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1.27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водного объекта, в том числе его удаленность от территории лагеря: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бассейн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пруд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река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озеро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водохранилище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море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1.28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оборудованного пляжа, в том числе: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ограждения в зоне купания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душевой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туалета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кабин для переодевания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навесов от солнца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пункта медицинской помощи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- наличие поста службы </w:t>
            </w: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спасения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1.29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Обеспечение мерами пожарной и антитеррористической безопасности, в том числе: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ограждение (указать какое)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9D745D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Кирпичный забор, забор из шифера, сетка рабица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- охрана </w:t>
            </w:r>
          </w:p>
          <w:p w:rsidR="00DC4EDE" w:rsidRPr="00076F43" w:rsidRDefault="00DC4EDE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(сторож в штате/ЧОО(наименование)/</w:t>
            </w:r>
          </w:p>
          <w:p w:rsidR="00DC4EDE" w:rsidRPr="00076F43" w:rsidRDefault="00DC4EDE" w:rsidP="0094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собственная охрана) 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Сторожа, вахте, гардеробщик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организация пропускного режима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Собственными силами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кнопки тревожной сигнализации (КТС)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Имеется – чоп «Олимп защита»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Имеется 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системы оповещения и управления эвакуацией людей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Звуковой сигнал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укомплектованность первичными средствами пожаротушения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 наличии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2.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 xml:space="preserve">Сведения о штатной численности организации </w:t>
            </w:r>
          </w:p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Cs/>
                <w:i/>
                <w:color w:val="000000" w:themeColor="text1"/>
                <w:lang w:eastAsia="ru-RU"/>
              </w:rPr>
              <w:t>(по максимальному количеству сотрудников, работающих в смену)</w:t>
            </w:r>
          </w:p>
        </w:tc>
      </w:tr>
      <w:tr w:rsidR="00DC4EDE" w:rsidRPr="00076F43" w:rsidTr="00F571A3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Количество (чел.)</w:t>
            </w:r>
          </w:p>
        </w:tc>
        <w:tc>
          <w:tcPr>
            <w:tcW w:w="3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Образовательный уровень</w:t>
            </w:r>
          </w:p>
        </w:tc>
      </w:tr>
      <w:tr w:rsidR="00DC4EDE" w:rsidRPr="00076F43" w:rsidTr="00F571A3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по штату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 нали-чии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Высшее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средне-специаль-ное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Сред-нее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Штатная численность организации, в том числе: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2.1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Руководитель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2.2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Административно-хозяйственный персонал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2.3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Педагогические работники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2.4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Медицинские работники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2.5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Инструктор по физической культуре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2.6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Инструктор-методист (по туризму, плаванию и т.п.)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2.7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Спасатели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2.8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Работники пищеблока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2.9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Другие (указать какие)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3.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Сведения об условиях размещения детей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Характеристика помещений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Спальные помещения (по числу этажей и помещений)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 этаж</w:t>
            </w:r>
          </w:p>
        </w:tc>
        <w:tc>
          <w:tcPr>
            <w:tcW w:w="3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 этаж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номер спального помещения (строка разбивается по количеству помещений)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N 3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площадь спального помещения (в м2)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высота спального помещения (в метрах)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коек (шт.)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горячего водоснабжения (на этаже), в том числе: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холодного водоснабжения (на этаже, в том числе):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сушилок для одежды и обуви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кранов в умывальнике (на этаже)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очков в туалете (на этаже)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комнаты личной гигиены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камеры хранения личных вещей детей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4.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Обеспеченность физкультурно-оздоровительными сооружениями, площадками для: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пост-ройки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Пло-щадь (кв. м)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Степень износа (в %)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 какое количество детей рассчитано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по-след-негокапи-таль-ногоремон-та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волейбола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баскетбола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бадминтона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настольного тенниса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прыжков в длину, высоту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беговая дорожка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футбольное поле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бассейн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другие (указать какие)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10236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5.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Обеспеченность объектами культурно-массового назначения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кинозал (количество мест)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библиотека (количество мест в читальном зале)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игровые комнаты, помещения для работы кружков (указать какие и их количество)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актовый зал (крытая эстрада), количество посадочных мест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летняя эстрада (открытая площадка)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аттракционов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необходимой литературы, игр, инвентаря, оборудования, снаряжения для организации досуга в соответствии с возрастом детей, в том числе компьютерной техники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6.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Обеспеченность объектами медицинского назначения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Кол-во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Пло-щадь (кв. м)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Сте-пень износа (в %)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Осна-щен в соот-ветст-вии с норма-ми (да, нет)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постройки (ввода в эксплуата-цию)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Год по-след-негокапи-таль-ногоремон-та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6.1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Медицинский пункт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кабинет врача-педиатра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процедурная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комната медицинской сестры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кабинет зубного врача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туалет с умывальником в шлюзе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6.2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Изолятор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палата для капельных инфекций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палата для кишечных инфекций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палата бокса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коек в палатах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процедурная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буфетная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душевая для больных детей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помещение для обработки и хранения уборочного инвентаря, приготовления дезрастворов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санитарный узел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6.3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6.4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Другие (указать какие)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7.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Обеспеченность объектами хозяйственно-бытового назначения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7.1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Характеристика банно-прачечного блока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Количественный показатель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проектная мощность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текущий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холодного водоснабжения, в том числе: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душевых сеток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технологического оборудования прачечной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Отсутствует технологическое оборудование (указать какое):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7.2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Сведения о состоянии пищеблока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проектная мощность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год последнего ремонта, в том числе: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капитальный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косметический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обеденных залов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посадочных мест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количество смен питающихся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обеспеченность столовой посудой, в %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обеспеченность кухонной посудой, в %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холодного водоснабжения: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централизованное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децентрализованное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технология мытья посуды: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посудомоечной машины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посудомоечные ванны (количество)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производственных помещений (цехов)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отсутствуют производственные помещения (указать какие):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технологического оборудования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отсутствует технологическое оборудование (указать какое):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наличие холодильного оборудования: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охлаждаемые (низкотемпературные) камеры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 бытовые холодильники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7.3</w:t>
            </w:r>
          </w:p>
        </w:tc>
        <w:tc>
          <w:tcPr>
            <w:tcW w:w="34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Водоснабжение организации (отметить в ячейке)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Централизован-ное от местного водопровода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Централизован-ное от артскважины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Привозная (бутилиро-ванная) вода</w:t>
            </w:r>
          </w:p>
        </w:tc>
      </w:tr>
      <w:tr w:rsidR="00DC4EDE" w:rsidRPr="00076F43" w:rsidTr="00F571A3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имеется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7.4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емкости для запаса воды (в куб. м.)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7.5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Горячее водоснабжение: наличие, тип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Централизованная нет, имеется бойлер для нагрева воды</w:t>
            </w:r>
          </w:p>
        </w:tc>
      </w:tr>
      <w:tr w:rsidR="00DC4EDE" w:rsidRPr="00076F43" w:rsidTr="00F571A3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7.6</w:t>
            </w:r>
          </w:p>
        </w:tc>
        <w:tc>
          <w:tcPr>
            <w:tcW w:w="34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Канализация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Централизован-ная</w:t>
            </w:r>
          </w:p>
        </w:tc>
        <w:tc>
          <w:tcPr>
            <w:tcW w:w="3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выгребного типа</w:t>
            </w:r>
          </w:p>
        </w:tc>
      </w:tr>
      <w:tr w:rsidR="00DC4EDE" w:rsidRPr="00076F43" w:rsidTr="00F571A3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7.7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Площадки для мусора, их оборудование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имеется</w:t>
            </w:r>
          </w:p>
        </w:tc>
      </w:tr>
      <w:tr w:rsidR="00DC4EDE" w:rsidRPr="00076F43" w:rsidTr="00F571A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7.8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Газоснабжение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DC4EDE" w:rsidRPr="00076F43" w:rsidTr="00F571A3">
        <w:tc>
          <w:tcPr>
            <w:tcW w:w="978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8. Основные характеристики доступности организации для лиц с ограниченными возможностями с учетом особых потребностей детей-инвалидов (данный раздел заполняется при наличии в лагере созданных условий доступности)</w:t>
            </w: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8.1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Доступность инфраструктуры организации для лиц с ограниченными возможностями в том числе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F717C0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нет</w:t>
            </w: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территория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здания и сооружения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водные объекты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автотранспорт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8.2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профильных групп для детей-инвалидов (по слуху; по зрению; с нарушениями опорно-двигательного аппарата; с задержкой умственного развития) с учетом их особых потребностей: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количество групп (с указанием профиля)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8.3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 xml:space="preserve">Наличие квалифицированных </w:t>
            </w: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lastRenderedPageBreak/>
              <w:t>специалистов по работе с детьми-инвалидами (по слуху; по зрению; с нарушениями опорно-двигательного аппарата; с задержкой умственного развития) с учетом особых потребностей детей инвалидов: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численность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профиль работы (направление)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8.4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Наличие возможности организации совместного отдыха детей-инвалидов и их родителей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8.5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Доступность информации (наличие специализированной литературы для слабовидящих, наличие сурдопереводчиков для слабослышащих) и др.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9.</w:t>
            </w:r>
          </w:p>
        </w:tc>
        <w:tc>
          <w:tcPr>
            <w:tcW w:w="8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Стоимость предоставляемых услуг (в руб.)</w:t>
            </w: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Предыдущий год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Текущий год</w:t>
            </w: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9.1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Стоимость путевки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9.2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Стоимость койко-дня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9.3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Стоимость питания в день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2025</w:t>
            </w: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10.</w:t>
            </w:r>
          </w:p>
        </w:tc>
        <w:tc>
          <w:tcPr>
            <w:tcW w:w="8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Финансовые расходы (в тыс. руб.)</w:t>
            </w: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Предыдущий год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Текущий год</w:t>
            </w:r>
          </w:p>
        </w:tc>
      </w:tr>
      <w:tr w:rsidR="004830A4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10.1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Капитальный ремонт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4830A4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10.2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Текущий ремонт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4830A4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10.3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Обеспечение безопасности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4830A4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10.4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Оснащение мягким инвентарем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4830A4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10.5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Оснащение пищеблока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4830A4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10.6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305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Другие (указать какие)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  <w:tc>
          <w:tcPr>
            <w:tcW w:w="2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A4" w:rsidRPr="00076F43" w:rsidRDefault="004830A4" w:rsidP="0048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ru-RU"/>
              </w:rPr>
              <w:t>-</w:t>
            </w: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bookmarkStart w:id="2" w:name="sub_120011"/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11.</w:t>
            </w:r>
            <w:hyperlink w:anchor="sub_12111" w:history="1">
              <w:r w:rsidRPr="00076F43">
                <w:rPr>
                  <w:rFonts w:ascii="Arial" w:eastAsiaTheme="minorEastAsia" w:hAnsi="Arial" w:cs="Arial"/>
                  <w:color w:val="000000" w:themeColor="text1"/>
                  <w:lang w:val="en-US" w:eastAsia="ru-RU"/>
                </w:rPr>
                <w:t>*</w:t>
              </w:r>
            </w:hyperlink>
            <w:bookmarkEnd w:id="2"/>
          </w:p>
        </w:tc>
        <w:tc>
          <w:tcPr>
            <w:tcW w:w="8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4830A4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Профиль организации (указать)</w:t>
            </w:r>
          </w:p>
        </w:tc>
      </w:tr>
      <w:tr w:rsidR="00DC4EDE" w:rsidRPr="00076F43" w:rsidTr="00F571A3">
        <w:tc>
          <w:tcPr>
            <w:tcW w:w="9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bookmarkStart w:id="3" w:name="sub_120012"/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12.</w:t>
            </w:r>
            <w:hyperlink w:anchor="sub_12111" w:history="1">
              <w:r w:rsidRPr="00076F43">
                <w:rPr>
                  <w:rFonts w:ascii="Arial" w:eastAsiaTheme="minorEastAsia" w:hAnsi="Arial" w:cs="Arial"/>
                  <w:color w:val="000000" w:themeColor="text1"/>
                  <w:lang w:eastAsia="ru-RU"/>
                </w:rPr>
                <w:t>*</w:t>
              </w:r>
            </w:hyperlink>
            <w:bookmarkEnd w:id="3"/>
          </w:p>
        </w:tc>
        <w:tc>
          <w:tcPr>
            <w:tcW w:w="8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EDE" w:rsidRPr="00076F43" w:rsidRDefault="00DC4EDE" w:rsidP="0030598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</w:pPr>
            <w:r w:rsidRPr="00076F43">
              <w:rPr>
                <w:rFonts w:ascii="Arial" w:eastAsiaTheme="minorEastAsia" w:hAnsi="Arial" w:cs="Arial"/>
                <w:b/>
                <w:bCs/>
                <w:color w:val="000000" w:themeColor="text1"/>
                <w:lang w:eastAsia="ru-RU"/>
              </w:rPr>
              <w:t>Медицинские услуги и процедуры (указать какие)</w:t>
            </w:r>
          </w:p>
        </w:tc>
      </w:tr>
    </w:tbl>
    <w:p w:rsidR="0030598D" w:rsidRDefault="0030598D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D224A7" w:rsidRDefault="00D224A7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D224A7" w:rsidRPr="0030598D" w:rsidRDefault="00D224A7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30598D" w:rsidRPr="0030598D" w:rsidRDefault="0030598D" w:rsidP="003059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  <w:r w:rsidRPr="0030598D">
        <w:rPr>
          <w:rFonts w:ascii="Arial" w:eastAsiaTheme="minorEastAsia" w:hAnsi="Arial" w:cs="Arial"/>
          <w:lang w:eastAsia="ru-RU"/>
        </w:rPr>
        <w:t>Руководитель организации</w:t>
      </w:r>
    </w:p>
    <w:p w:rsidR="0030598D" w:rsidRPr="0030598D" w:rsidRDefault="0030598D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30598D" w:rsidRPr="0030598D" w:rsidRDefault="0030598D" w:rsidP="00D224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30598D">
        <w:rPr>
          <w:rFonts w:ascii="Arial" w:eastAsiaTheme="minorEastAsia" w:hAnsi="Arial" w:cs="Arial"/>
          <w:lang w:eastAsia="ru-RU"/>
        </w:rPr>
        <w:t>Ф.И.О.</w:t>
      </w:r>
      <w:r w:rsidR="00D224A7">
        <w:rPr>
          <w:rFonts w:ascii="Arial" w:eastAsiaTheme="minorEastAsia" w:hAnsi="Arial" w:cs="Arial"/>
          <w:lang w:eastAsia="ru-RU"/>
        </w:rPr>
        <w:t>_________________________________________</w:t>
      </w:r>
      <w:r w:rsidRPr="0030598D">
        <w:rPr>
          <w:rFonts w:ascii="Arial" w:eastAsiaTheme="minorEastAsia" w:hAnsi="Arial" w:cs="Arial"/>
          <w:lang w:eastAsia="ru-RU"/>
        </w:rPr>
        <w:t xml:space="preserve">                   _________________________</w:t>
      </w:r>
    </w:p>
    <w:p w:rsidR="0030598D" w:rsidRPr="0030598D" w:rsidRDefault="0030598D" w:rsidP="00D224A7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Arial" w:eastAsiaTheme="minorEastAsia" w:hAnsi="Arial" w:cs="Arial"/>
          <w:lang w:eastAsia="ru-RU"/>
        </w:rPr>
      </w:pPr>
      <w:r w:rsidRPr="0030598D">
        <w:rPr>
          <w:rFonts w:ascii="Arial" w:eastAsiaTheme="minorEastAsia" w:hAnsi="Arial" w:cs="Arial"/>
          <w:lang w:eastAsia="ru-RU"/>
        </w:rPr>
        <w:t>подпись</w:t>
      </w:r>
    </w:p>
    <w:p w:rsidR="0030598D" w:rsidRPr="0030598D" w:rsidRDefault="0030598D" w:rsidP="003059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  <w:r w:rsidRPr="0030598D">
        <w:rPr>
          <w:rFonts w:ascii="Arial" w:eastAsiaTheme="minorEastAsia" w:hAnsi="Arial" w:cs="Arial"/>
          <w:lang w:eastAsia="ru-RU"/>
        </w:rPr>
        <w:t>М. П.</w:t>
      </w:r>
    </w:p>
    <w:p w:rsidR="0030598D" w:rsidRDefault="0030598D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D224A7" w:rsidRDefault="00D224A7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D224A7" w:rsidRDefault="00D224A7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410236" w:rsidRDefault="00410236">
      <w:pPr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lang w:eastAsia="ru-RU"/>
        </w:rPr>
        <w:br w:type="page"/>
      </w:r>
    </w:p>
    <w:p w:rsidR="00D224A7" w:rsidRPr="0030598D" w:rsidRDefault="00410236" w:rsidP="00305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noProof/>
          <w:lang w:eastAsia="ru-RU"/>
        </w:rPr>
        <w:lastRenderedPageBreak/>
        <w:drawing>
          <wp:inline distT="0" distB="0" distL="0" distR="0">
            <wp:extent cx="6299200" cy="8401526"/>
            <wp:effectExtent l="19050" t="0" r="6350" b="0"/>
            <wp:docPr id="1" name="Рисунок 1" descr="C:\Users\ДДТ\Desktop\0KJsdrnJwF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ДТ\Desktop\0KJsdrnJwFM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401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24A7" w:rsidRPr="0030598D" w:rsidSect="002B3D9D">
      <w:headerReference w:type="default" r:id="rId10"/>
      <w:pgSz w:w="11905" w:h="16838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1BA" w:rsidRDefault="00FA21BA" w:rsidP="005A7DC1">
      <w:pPr>
        <w:spacing w:after="0" w:line="240" w:lineRule="auto"/>
      </w:pPr>
      <w:r>
        <w:separator/>
      </w:r>
    </w:p>
  </w:endnote>
  <w:endnote w:type="continuationSeparator" w:id="1">
    <w:p w:rsidR="00FA21BA" w:rsidRDefault="00FA21BA" w:rsidP="005A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1BA" w:rsidRDefault="00FA21BA" w:rsidP="005A7DC1">
      <w:pPr>
        <w:spacing w:after="0" w:line="240" w:lineRule="auto"/>
      </w:pPr>
      <w:r>
        <w:separator/>
      </w:r>
    </w:p>
  </w:footnote>
  <w:footnote w:type="continuationSeparator" w:id="1">
    <w:p w:rsidR="00FA21BA" w:rsidRDefault="00FA21BA" w:rsidP="005A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231522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782795" w:rsidRPr="00C505DC" w:rsidRDefault="00782795" w:rsidP="00C505DC">
        <w:pPr>
          <w:pStyle w:val="af2"/>
          <w:jc w:val="center"/>
          <w:rPr>
            <w:rFonts w:ascii="Arial" w:hAnsi="Arial" w:cs="Arial"/>
            <w:sz w:val="24"/>
          </w:rPr>
        </w:pPr>
        <w:r w:rsidRPr="005A7DC1">
          <w:rPr>
            <w:rFonts w:ascii="Arial" w:hAnsi="Arial" w:cs="Arial"/>
            <w:sz w:val="24"/>
          </w:rPr>
          <w:fldChar w:fldCharType="begin"/>
        </w:r>
        <w:r w:rsidRPr="005A7DC1">
          <w:rPr>
            <w:rFonts w:ascii="Arial" w:hAnsi="Arial" w:cs="Arial"/>
            <w:sz w:val="24"/>
          </w:rPr>
          <w:instrText>PAGE   \* MERGEFORMAT</w:instrText>
        </w:r>
        <w:r w:rsidRPr="005A7DC1">
          <w:rPr>
            <w:rFonts w:ascii="Arial" w:hAnsi="Arial" w:cs="Arial"/>
            <w:sz w:val="24"/>
          </w:rPr>
          <w:fldChar w:fldCharType="separate"/>
        </w:r>
        <w:r w:rsidR="00410236">
          <w:rPr>
            <w:rFonts w:ascii="Arial" w:hAnsi="Arial" w:cs="Arial"/>
            <w:noProof/>
            <w:sz w:val="24"/>
          </w:rPr>
          <w:t>2</w:t>
        </w:r>
        <w:r w:rsidRPr="005A7DC1">
          <w:rPr>
            <w:rFonts w:ascii="Arial" w:hAnsi="Arial" w:cs="Arial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AB9"/>
    <w:multiLevelType w:val="hybridMultilevel"/>
    <w:tmpl w:val="F6026A56"/>
    <w:lvl w:ilvl="0" w:tplc="8368A18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404CB"/>
    <w:rsid w:val="000231F8"/>
    <w:rsid w:val="00030160"/>
    <w:rsid w:val="0006516A"/>
    <w:rsid w:val="000679EC"/>
    <w:rsid w:val="0007052C"/>
    <w:rsid w:val="00076F43"/>
    <w:rsid w:val="00082648"/>
    <w:rsid w:val="000F308F"/>
    <w:rsid w:val="000F4246"/>
    <w:rsid w:val="00103178"/>
    <w:rsid w:val="00114400"/>
    <w:rsid w:val="001166A3"/>
    <w:rsid w:val="0012776B"/>
    <w:rsid w:val="00142E62"/>
    <w:rsid w:val="00152A5B"/>
    <w:rsid w:val="00171B44"/>
    <w:rsid w:val="0018381F"/>
    <w:rsid w:val="001A706C"/>
    <w:rsid w:val="001D77B8"/>
    <w:rsid w:val="002162D6"/>
    <w:rsid w:val="00216BDC"/>
    <w:rsid w:val="0025327C"/>
    <w:rsid w:val="00262BAC"/>
    <w:rsid w:val="002816CC"/>
    <w:rsid w:val="00282ADB"/>
    <w:rsid w:val="002B3D9D"/>
    <w:rsid w:val="002D5650"/>
    <w:rsid w:val="002E415B"/>
    <w:rsid w:val="002E41FD"/>
    <w:rsid w:val="0030598D"/>
    <w:rsid w:val="003229DD"/>
    <w:rsid w:val="00325072"/>
    <w:rsid w:val="00327CDC"/>
    <w:rsid w:val="003371F5"/>
    <w:rsid w:val="00340F43"/>
    <w:rsid w:val="00363104"/>
    <w:rsid w:val="0036411C"/>
    <w:rsid w:val="00365B25"/>
    <w:rsid w:val="00377759"/>
    <w:rsid w:val="003A312A"/>
    <w:rsid w:val="003B2C3B"/>
    <w:rsid w:val="003D46B8"/>
    <w:rsid w:val="003D7694"/>
    <w:rsid w:val="003E0D1C"/>
    <w:rsid w:val="00407422"/>
    <w:rsid w:val="00410236"/>
    <w:rsid w:val="00410924"/>
    <w:rsid w:val="00434C4D"/>
    <w:rsid w:val="0046155B"/>
    <w:rsid w:val="00463D29"/>
    <w:rsid w:val="004830A4"/>
    <w:rsid w:val="004A686A"/>
    <w:rsid w:val="004A6EE0"/>
    <w:rsid w:val="004B5965"/>
    <w:rsid w:val="004D5599"/>
    <w:rsid w:val="00500C86"/>
    <w:rsid w:val="00515282"/>
    <w:rsid w:val="005220A1"/>
    <w:rsid w:val="00540FFB"/>
    <w:rsid w:val="00557774"/>
    <w:rsid w:val="00567B10"/>
    <w:rsid w:val="005A7DC1"/>
    <w:rsid w:val="005B6003"/>
    <w:rsid w:val="005C400F"/>
    <w:rsid w:val="005D6252"/>
    <w:rsid w:val="00601422"/>
    <w:rsid w:val="006173C5"/>
    <w:rsid w:val="00667D04"/>
    <w:rsid w:val="006A1883"/>
    <w:rsid w:val="006A3857"/>
    <w:rsid w:val="006B5B01"/>
    <w:rsid w:val="006C1423"/>
    <w:rsid w:val="006C25E7"/>
    <w:rsid w:val="006C381A"/>
    <w:rsid w:val="006C60E9"/>
    <w:rsid w:val="0070031B"/>
    <w:rsid w:val="00707FD0"/>
    <w:rsid w:val="007404CB"/>
    <w:rsid w:val="00761CB0"/>
    <w:rsid w:val="007662A7"/>
    <w:rsid w:val="00782795"/>
    <w:rsid w:val="00784F70"/>
    <w:rsid w:val="007A5F20"/>
    <w:rsid w:val="007B565B"/>
    <w:rsid w:val="007C4E9C"/>
    <w:rsid w:val="007D0B67"/>
    <w:rsid w:val="007E4203"/>
    <w:rsid w:val="00864D84"/>
    <w:rsid w:val="008728CE"/>
    <w:rsid w:val="0087588C"/>
    <w:rsid w:val="0087670F"/>
    <w:rsid w:val="00877D87"/>
    <w:rsid w:val="00882C0B"/>
    <w:rsid w:val="008A0AB0"/>
    <w:rsid w:val="008A2363"/>
    <w:rsid w:val="008A771B"/>
    <w:rsid w:val="008C0B94"/>
    <w:rsid w:val="008C179E"/>
    <w:rsid w:val="008F326A"/>
    <w:rsid w:val="00905B35"/>
    <w:rsid w:val="00922693"/>
    <w:rsid w:val="00927D78"/>
    <w:rsid w:val="009475CD"/>
    <w:rsid w:val="00947AFF"/>
    <w:rsid w:val="00962558"/>
    <w:rsid w:val="0098634B"/>
    <w:rsid w:val="009910BF"/>
    <w:rsid w:val="009D6CC4"/>
    <w:rsid w:val="009D745D"/>
    <w:rsid w:val="009E4011"/>
    <w:rsid w:val="009F2387"/>
    <w:rsid w:val="009F4D25"/>
    <w:rsid w:val="00A0165E"/>
    <w:rsid w:val="00A22913"/>
    <w:rsid w:val="00A71169"/>
    <w:rsid w:val="00A7287A"/>
    <w:rsid w:val="00A75AE8"/>
    <w:rsid w:val="00A81749"/>
    <w:rsid w:val="00A94680"/>
    <w:rsid w:val="00AA20BE"/>
    <w:rsid w:val="00AB67D4"/>
    <w:rsid w:val="00AC1B13"/>
    <w:rsid w:val="00B45D82"/>
    <w:rsid w:val="00B50215"/>
    <w:rsid w:val="00B66FC8"/>
    <w:rsid w:val="00B76F76"/>
    <w:rsid w:val="00BA002A"/>
    <w:rsid w:val="00BA57AF"/>
    <w:rsid w:val="00BB0B21"/>
    <w:rsid w:val="00BB1273"/>
    <w:rsid w:val="00BE6057"/>
    <w:rsid w:val="00C050CC"/>
    <w:rsid w:val="00C26628"/>
    <w:rsid w:val="00C32DF4"/>
    <w:rsid w:val="00C35A94"/>
    <w:rsid w:val="00C43F79"/>
    <w:rsid w:val="00C505DC"/>
    <w:rsid w:val="00C61FA3"/>
    <w:rsid w:val="00C93A89"/>
    <w:rsid w:val="00C94149"/>
    <w:rsid w:val="00CA333A"/>
    <w:rsid w:val="00CA3558"/>
    <w:rsid w:val="00CC3D21"/>
    <w:rsid w:val="00CF19CC"/>
    <w:rsid w:val="00CF2515"/>
    <w:rsid w:val="00D13FE9"/>
    <w:rsid w:val="00D161F7"/>
    <w:rsid w:val="00D224A7"/>
    <w:rsid w:val="00D35116"/>
    <w:rsid w:val="00D72E68"/>
    <w:rsid w:val="00D756E1"/>
    <w:rsid w:val="00D80AB8"/>
    <w:rsid w:val="00D827DB"/>
    <w:rsid w:val="00DA3245"/>
    <w:rsid w:val="00DA6BC9"/>
    <w:rsid w:val="00DC4EDE"/>
    <w:rsid w:val="00DD2FC1"/>
    <w:rsid w:val="00DD48EF"/>
    <w:rsid w:val="00DE08F1"/>
    <w:rsid w:val="00E044DE"/>
    <w:rsid w:val="00E26DCD"/>
    <w:rsid w:val="00E84DE9"/>
    <w:rsid w:val="00E85035"/>
    <w:rsid w:val="00E85828"/>
    <w:rsid w:val="00EA6989"/>
    <w:rsid w:val="00EB5502"/>
    <w:rsid w:val="00EE682C"/>
    <w:rsid w:val="00F16583"/>
    <w:rsid w:val="00F16831"/>
    <w:rsid w:val="00F2023D"/>
    <w:rsid w:val="00F26689"/>
    <w:rsid w:val="00F529B4"/>
    <w:rsid w:val="00F571A3"/>
    <w:rsid w:val="00F717C0"/>
    <w:rsid w:val="00F97129"/>
    <w:rsid w:val="00FA21BA"/>
    <w:rsid w:val="00FA6DF6"/>
    <w:rsid w:val="00FB7A2F"/>
    <w:rsid w:val="00FD0695"/>
    <w:rsid w:val="00FD1521"/>
    <w:rsid w:val="00FE7B3D"/>
    <w:rsid w:val="00FF2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FB"/>
  </w:style>
  <w:style w:type="paragraph" w:styleId="1">
    <w:name w:val="heading 1"/>
    <w:basedOn w:val="a"/>
    <w:next w:val="a"/>
    <w:link w:val="10"/>
    <w:uiPriority w:val="99"/>
    <w:qFormat/>
    <w:rsid w:val="00E858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4C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740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40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173C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582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5828"/>
  </w:style>
  <w:style w:type="character" w:customStyle="1" w:styleId="a6">
    <w:name w:val="Цветовое выделение"/>
    <w:uiPriority w:val="99"/>
    <w:rsid w:val="00E85828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E85828"/>
    <w:rPr>
      <w:rFonts w:cs="Times New Roman"/>
      <w:b w:val="0"/>
      <w:color w:val="106BBE"/>
    </w:rPr>
  </w:style>
  <w:style w:type="paragraph" w:customStyle="1" w:styleId="a8">
    <w:name w:val="Текст информации об изменениях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E8582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Текст (справк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Комментарий"/>
    <w:basedOn w:val="aa"/>
    <w:next w:val="a"/>
    <w:uiPriority w:val="99"/>
    <w:rsid w:val="00E8582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85828"/>
    <w:rPr>
      <w:i/>
      <w:iCs/>
    </w:rPr>
  </w:style>
  <w:style w:type="paragraph" w:customStyle="1" w:styleId="ad">
    <w:name w:val="Нормальный (таблиц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Подзаголовок для информации об изменениях"/>
    <w:basedOn w:val="a8"/>
    <w:next w:val="a"/>
    <w:uiPriority w:val="99"/>
    <w:rsid w:val="00E85828"/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1">
    <w:name w:val="Цветовое выделение для Текст"/>
    <w:uiPriority w:val="99"/>
    <w:rsid w:val="00E85828"/>
  </w:style>
  <w:style w:type="numbering" w:customStyle="1" w:styleId="2">
    <w:name w:val="Нет списка2"/>
    <w:next w:val="a2"/>
    <w:uiPriority w:val="99"/>
    <w:semiHidden/>
    <w:unhideWhenUsed/>
    <w:rsid w:val="0030598D"/>
  </w:style>
  <w:style w:type="paragraph" w:styleId="af2">
    <w:name w:val="header"/>
    <w:basedOn w:val="a"/>
    <w:link w:val="af3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A7DC1"/>
  </w:style>
  <w:style w:type="paragraph" w:styleId="af4">
    <w:name w:val="footer"/>
    <w:basedOn w:val="a"/>
    <w:link w:val="af5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A7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FB"/>
  </w:style>
  <w:style w:type="paragraph" w:styleId="1">
    <w:name w:val="heading 1"/>
    <w:basedOn w:val="a"/>
    <w:next w:val="a"/>
    <w:link w:val="10"/>
    <w:uiPriority w:val="99"/>
    <w:qFormat/>
    <w:rsid w:val="00E858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4CB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740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0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40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173C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582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5828"/>
  </w:style>
  <w:style w:type="character" w:customStyle="1" w:styleId="a6">
    <w:name w:val="Цветовое выделение"/>
    <w:uiPriority w:val="99"/>
    <w:rsid w:val="00E85828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E85828"/>
    <w:rPr>
      <w:rFonts w:cs="Times New Roman"/>
      <w:b w:val="0"/>
      <w:color w:val="106BBE"/>
    </w:rPr>
  </w:style>
  <w:style w:type="paragraph" w:customStyle="1" w:styleId="a8">
    <w:name w:val="Текст информации об изменениях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E8582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Текст (справк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Комментарий"/>
    <w:basedOn w:val="aa"/>
    <w:next w:val="a"/>
    <w:uiPriority w:val="99"/>
    <w:rsid w:val="00E8582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85828"/>
    <w:rPr>
      <w:i/>
      <w:iCs/>
    </w:rPr>
  </w:style>
  <w:style w:type="paragraph" w:customStyle="1" w:styleId="ad">
    <w:name w:val="Нормальный (таблица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Подзаголовок для информации об изменениях"/>
    <w:basedOn w:val="a8"/>
    <w:next w:val="a"/>
    <w:uiPriority w:val="99"/>
    <w:rsid w:val="00E85828"/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E85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1">
    <w:name w:val="Цветовое выделение для Текст"/>
    <w:uiPriority w:val="99"/>
    <w:rsid w:val="00E85828"/>
  </w:style>
  <w:style w:type="numbering" w:customStyle="1" w:styleId="2">
    <w:name w:val="Нет списка2"/>
    <w:next w:val="a2"/>
    <w:uiPriority w:val="99"/>
    <w:semiHidden/>
    <w:unhideWhenUsed/>
    <w:rsid w:val="0030598D"/>
  </w:style>
  <w:style w:type="paragraph" w:styleId="af2">
    <w:name w:val="header"/>
    <w:basedOn w:val="a"/>
    <w:link w:val="af3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A7DC1"/>
  </w:style>
  <w:style w:type="paragraph" w:styleId="af4">
    <w:name w:val="footer"/>
    <w:basedOn w:val="a"/>
    <w:link w:val="af5"/>
    <w:uiPriority w:val="99"/>
    <w:unhideWhenUsed/>
    <w:rsid w:val="005A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A7D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t-ritm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7A618-8610-4DFC-BEF5-6A61446A2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Мрачковская</dc:creator>
  <cp:lastModifiedBy>ДДТ</cp:lastModifiedBy>
  <cp:revision>3</cp:revision>
  <cp:lastPrinted>2020-04-13T05:20:00Z</cp:lastPrinted>
  <dcterms:created xsi:type="dcterms:W3CDTF">2020-04-13T04:32:00Z</dcterms:created>
  <dcterms:modified xsi:type="dcterms:W3CDTF">2020-04-13T05:30:00Z</dcterms:modified>
</cp:coreProperties>
</file>